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29" w:rsidRPr="00327443" w:rsidRDefault="00D16A29" w:rsidP="00432C12">
      <w:pPr>
        <w:jc w:val="both"/>
        <w:rPr>
          <w:rFonts w:ascii="Arial" w:hAnsi="Arial" w:cs="Arial"/>
          <w:b/>
          <w:sz w:val="20"/>
          <w:lang w:val="it-IT"/>
        </w:rPr>
      </w:pPr>
      <w:r>
        <w:rPr>
          <w:rFonts w:ascii="Arial" w:hAnsi="Arial" w:cs="Arial"/>
          <w:b/>
          <w:sz w:val="20"/>
          <w:lang w:val="it-IT"/>
        </w:rPr>
        <w:t xml:space="preserve">Mercoledì 4 dicembre 2013 va in scena il “Valore” presente in Italia: “From Italy… with Value!” è la prima conferenza di CFA Society Italy incentrata sul “Value Investing” sul mercato italiano. Con una formula “4x4” si susseguiranno, sul palco di Borsa Italiana, quattro aziende quotate sulla piazza di Milano sulle quali quattro società di gestione domestiche presenteranno il proprio </w:t>
      </w:r>
      <w:r w:rsidRPr="001C619D">
        <w:rPr>
          <w:rFonts w:ascii="Arial" w:hAnsi="Arial" w:cs="Arial"/>
          <w:b/>
          <w:i/>
          <w:sz w:val="20"/>
          <w:lang w:val="it-IT"/>
        </w:rPr>
        <w:t>investment case</w:t>
      </w:r>
      <w:r>
        <w:rPr>
          <w:rFonts w:ascii="Arial" w:hAnsi="Arial" w:cs="Arial"/>
          <w:b/>
          <w:sz w:val="20"/>
          <w:lang w:val="it-IT"/>
        </w:rPr>
        <w:t>.</w:t>
      </w:r>
    </w:p>
    <w:p w:rsidR="00D16A29" w:rsidRDefault="00D16A29" w:rsidP="00432C12">
      <w:pPr>
        <w:jc w:val="both"/>
        <w:rPr>
          <w:rFonts w:ascii="Arial" w:hAnsi="Arial" w:cs="Arial"/>
          <w:b/>
          <w:sz w:val="20"/>
          <w:lang w:val="it-IT"/>
        </w:rPr>
      </w:pPr>
      <w:r w:rsidRPr="00327443">
        <w:rPr>
          <w:rFonts w:ascii="Arial" w:hAnsi="Arial" w:cs="Arial"/>
          <w:b/>
          <w:sz w:val="20"/>
          <w:lang w:val="it-IT"/>
        </w:rPr>
        <w:t xml:space="preserve">CFA Society Italy </w:t>
      </w:r>
      <w:r>
        <w:rPr>
          <w:rFonts w:ascii="Arial" w:hAnsi="Arial" w:cs="Arial"/>
          <w:b/>
          <w:sz w:val="20"/>
          <w:lang w:val="it-IT"/>
        </w:rPr>
        <w:t>promuove l’evento con il supporto di Borsa Italiana e la collaborazione dell’Associazione Italiana Investor Relations</w:t>
      </w:r>
      <w:r w:rsidRPr="00327443">
        <w:rPr>
          <w:rFonts w:ascii="Arial" w:hAnsi="Arial" w:cs="Arial"/>
          <w:b/>
          <w:sz w:val="20"/>
          <w:lang w:val="it-IT"/>
        </w:rPr>
        <w:t>.</w:t>
      </w:r>
    </w:p>
    <w:p w:rsidR="00D16A29" w:rsidRPr="003E1C7B" w:rsidRDefault="00D16A29" w:rsidP="00432C12">
      <w:pPr>
        <w:jc w:val="both"/>
        <w:rPr>
          <w:rFonts w:ascii="Arial" w:hAnsi="Arial" w:cs="Arial"/>
          <w:sz w:val="20"/>
          <w:lang w:val="it-IT"/>
        </w:rPr>
      </w:pPr>
      <w:r w:rsidRPr="004760BA">
        <w:rPr>
          <w:rFonts w:ascii="Arial" w:hAnsi="Arial" w:cs="Arial"/>
          <w:sz w:val="20"/>
          <w:lang w:val="it-IT"/>
        </w:rPr>
        <w:pict>
          <v:rect id="_x0000_i1025" style="width:0;height:1.5pt" o:hralign="center" o:hrstd="t" o:hr="t" fillcolor="#a0a0a0" stroked="f"/>
        </w:pict>
      </w:r>
    </w:p>
    <w:p w:rsidR="00D16A29" w:rsidRDefault="00D16A29" w:rsidP="001F3318">
      <w:pPr>
        <w:jc w:val="both"/>
        <w:rPr>
          <w:rFonts w:ascii="Arial" w:hAnsi="Arial" w:cs="Arial"/>
          <w:sz w:val="20"/>
          <w:lang w:val="it-IT"/>
        </w:rPr>
      </w:pPr>
      <w:r>
        <w:rPr>
          <w:rFonts w:ascii="Arial" w:hAnsi="Arial" w:cs="Arial"/>
          <w:sz w:val="20"/>
          <w:lang w:val="it-IT"/>
        </w:rPr>
        <w:t>Milano, 29 novembre</w:t>
      </w:r>
      <w:r w:rsidRPr="003E1C7B">
        <w:rPr>
          <w:rFonts w:ascii="Arial" w:hAnsi="Arial" w:cs="Arial"/>
          <w:sz w:val="20"/>
          <w:lang w:val="it-IT"/>
        </w:rPr>
        <w:t xml:space="preserve"> 201</w:t>
      </w:r>
      <w:r>
        <w:rPr>
          <w:rFonts w:ascii="Arial" w:hAnsi="Arial" w:cs="Arial"/>
          <w:sz w:val="20"/>
          <w:lang w:val="it-IT"/>
        </w:rPr>
        <w:t>3</w:t>
      </w:r>
      <w:r w:rsidRPr="003E1C7B">
        <w:rPr>
          <w:rFonts w:ascii="Arial" w:hAnsi="Arial" w:cs="Arial"/>
          <w:sz w:val="20"/>
          <w:lang w:val="it-IT"/>
        </w:rPr>
        <w:t xml:space="preserve"> - CFA Society Italy, affiliata a CFA Institute – l’associazione globale di professionisti nel settore finanziario, costituita da gestori di portafoglio, analisti, consulenti finanziari, docenti e altri professionisti del settore – </w:t>
      </w:r>
      <w:r>
        <w:rPr>
          <w:rFonts w:ascii="Arial" w:hAnsi="Arial" w:cs="Arial"/>
          <w:sz w:val="20"/>
          <w:lang w:val="it-IT"/>
        </w:rPr>
        <w:t>promuove un seminario incentrato sul “</w:t>
      </w:r>
      <w:r w:rsidRPr="001C619D">
        <w:rPr>
          <w:rFonts w:ascii="Arial" w:hAnsi="Arial" w:cs="Arial"/>
          <w:i/>
          <w:sz w:val="20"/>
          <w:lang w:val="it-IT"/>
        </w:rPr>
        <w:t>Value Investing</w:t>
      </w:r>
      <w:r>
        <w:rPr>
          <w:rFonts w:ascii="Arial" w:hAnsi="Arial" w:cs="Arial"/>
          <w:sz w:val="20"/>
          <w:lang w:val="it-IT"/>
        </w:rPr>
        <w:t>” sul mercato italiano</w:t>
      </w:r>
      <w:r w:rsidRPr="003E1C7B">
        <w:rPr>
          <w:rFonts w:ascii="Arial" w:hAnsi="Arial" w:cs="Arial"/>
          <w:sz w:val="20"/>
          <w:lang w:val="it-IT"/>
        </w:rPr>
        <w:t xml:space="preserve">. </w:t>
      </w:r>
    </w:p>
    <w:p w:rsidR="00D16A29" w:rsidRPr="003E1C7B" w:rsidRDefault="00D16A29" w:rsidP="001F3318">
      <w:pPr>
        <w:jc w:val="both"/>
        <w:rPr>
          <w:rFonts w:ascii="Arial" w:hAnsi="Arial" w:cs="Arial"/>
          <w:sz w:val="20"/>
          <w:lang w:val="it-IT"/>
        </w:rPr>
      </w:pPr>
      <w:r>
        <w:rPr>
          <w:rFonts w:ascii="Arial" w:hAnsi="Arial" w:cs="Arial"/>
          <w:sz w:val="20"/>
          <w:lang w:val="it-IT"/>
        </w:rPr>
        <w:t>La ragione di una conferenza sul “Valore” e sull’Italia nasce dalla considerazione che la fondazione di CFA Institute è frutto delle idee di Benjamin Graham, il padre del “</w:t>
      </w:r>
      <w:r w:rsidRPr="00E47B47">
        <w:rPr>
          <w:rFonts w:ascii="Arial" w:hAnsi="Arial" w:cs="Arial"/>
          <w:i/>
          <w:sz w:val="20"/>
          <w:lang w:val="it-IT"/>
        </w:rPr>
        <w:t>Value Investing</w:t>
      </w:r>
      <w:r>
        <w:rPr>
          <w:rFonts w:ascii="Arial" w:hAnsi="Arial" w:cs="Arial"/>
          <w:sz w:val="20"/>
          <w:lang w:val="it-IT"/>
        </w:rPr>
        <w:t xml:space="preserve">”. Allo stesso tempo, il nostro Paese attraversa una fase economica difficile, nella quale comunque si stanno sviluppando importanti opportunità. </w:t>
      </w:r>
    </w:p>
    <w:p w:rsidR="00D16A29" w:rsidRDefault="00D16A29" w:rsidP="004E50F5">
      <w:pPr>
        <w:jc w:val="both"/>
        <w:rPr>
          <w:rFonts w:ascii="Arial" w:hAnsi="Arial" w:cs="Arial"/>
          <w:sz w:val="20"/>
          <w:lang w:val="it-IT"/>
        </w:rPr>
      </w:pPr>
      <w:r>
        <w:rPr>
          <w:rFonts w:ascii="Arial" w:hAnsi="Arial" w:cs="Arial"/>
          <w:sz w:val="20"/>
          <w:lang w:val="it-IT"/>
        </w:rPr>
        <w:t>CFA Society Italy ha selezionato quattro fund manager che basano la propria analisi su un approccio improntato al “</w:t>
      </w:r>
      <w:r w:rsidRPr="00E47B47">
        <w:rPr>
          <w:rFonts w:ascii="Arial" w:hAnsi="Arial" w:cs="Arial"/>
          <w:i/>
          <w:sz w:val="20"/>
          <w:lang w:val="it-IT"/>
        </w:rPr>
        <w:t>value investing</w:t>
      </w:r>
      <w:r>
        <w:rPr>
          <w:rFonts w:ascii="Arial" w:hAnsi="Arial" w:cs="Arial"/>
          <w:sz w:val="20"/>
          <w:lang w:val="it-IT"/>
        </w:rPr>
        <w:t xml:space="preserve">”. A questi è stato chiesto di selezionare un’azienda, tra quelle quotate sul listino milanese, per le quali prevedono creazione di valore per gli investitori. Gli asset manager che parteciperanno sono: </w:t>
      </w:r>
      <w:r w:rsidRPr="00E3385C">
        <w:rPr>
          <w:rFonts w:ascii="Arial" w:hAnsi="Arial" w:cs="Arial"/>
          <w:b/>
          <w:sz w:val="20"/>
          <w:lang w:val="it-IT"/>
        </w:rPr>
        <w:t>AcomeA, Banknord, Kairos</w:t>
      </w:r>
      <w:r w:rsidRPr="000A7204">
        <w:rPr>
          <w:rFonts w:ascii="Arial" w:hAnsi="Arial" w:cs="Arial"/>
          <w:sz w:val="20"/>
          <w:lang w:val="it-IT"/>
        </w:rPr>
        <w:t xml:space="preserve"> e </w:t>
      </w:r>
      <w:r w:rsidRPr="00E3385C">
        <w:rPr>
          <w:rFonts w:ascii="Arial" w:hAnsi="Arial" w:cs="Arial"/>
          <w:b/>
          <w:sz w:val="20"/>
          <w:lang w:val="it-IT"/>
        </w:rPr>
        <w:t>Nextam</w:t>
      </w:r>
      <w:r>
        <w:rPr>
          <w:rFonts w:ascii="Arial" w:hAnsi="Arial" w:cs="Arial"/>
          <w:sz w:val="20"/>
          <w:lang w:val="it-IT"/>
        </w:rPr>
        <w:t xml:space="preserve"> che hanno selezionato, rispettivamente, </w:t>
      </w:r>
      <w:r w:rsidRPr="00E3385C">
        <w:rPr>
          <w:rFonts w:ascii="Arial" w:hAnsi="Arial" w:cs="Arial"/>
          <w:b/>
          <w:sz w:val="20"/>
          <w:lang w:val="it-IT"/>
        </w:rPr>
        <w:t>Banca Etruria, Sorin, Datalogic</w:t>
      </w:r>
      <w:r w:rsidRPr="000A7204">
        <w:rPr>
          <w:rFonts w:ascii="Arial" w:hAnsi="Arial" w:cs="Arial"/>
          <w:sz w:val="20"/>
          <w:lang w:val="it-IT"/>
        </w:rPr>
        <w:t xml:space="preserve"> e </w:t>
      </w:r>
      <w:r w:rsidRPr="00E3385C">
        <w:rPr>
          <w:rFonts w:ascii="Arial" w:hAnsi="Arial" w:cs="Arial"/>
          <w:b/>
          <w:sz w:val="20"/>
          <w:lang w:val="it-IT"/>
        </w:rPr>
        <w:t>Cairo Communication</w:t>
      </w:r>
      <w:r>
        <w:rPr>
          <w:rFonts w:ascii="Arial" w:hAnsi="Arial" w:cs="Arial"/>
          <w:sz w:val="20"/>
          <w:lang w:val="it-IT"/>
        </w:rPr>
        <w:t>.</w:t>
      </w:r>
    </w:p>
    <w:p w:rsidR="00D16A29" w:rsidRDefault="00D16A29" w:rsidP="004E50F5">
      <w:pPr>
        <w:jc w:val="both"/>
        <w:rPr>
          <w:rFonts w:ascii="Arial" w:hAnsi="Arial" w:cs="Arial"/>
          <w:sz w:val="20"/>
          <w:lang w:val="it-IT"/>
        </w:rPr>
      </w:pPr>
      <w:r>
        <w:rPr>
          <w:rFonts w:ascii="Arial" w:hAnsi="Arial" w:cs="Arial"/>
          <w:sz w:val="20"/>
          <w:lang w:val="it-IT"/>
        </w:rPr>
        <w:t xml:space="preserve">Sfruttando il network internazionale di CFA Society Italy, l’evento sarà trasmesso in diretta streaming via web con la partecipazione delle Associazioni locali di gestori ed analisti finanziari diplomati </w:t>
      </w:r>
      <w:r w:rsidRPr="00E3385C">
        <w:rPr>
          <w:rFonts w:ascii="Arial" w:hAnsi="Arial" w:cs="Arial"/>
          <w:b/>
          <w:sz w:val="20"/>
          <w:lang w:val="it-IT"/>
        </w:rPr>
        <w:t>CFA di New York, Toronto, Miami</w:t>
      </w:r>
      <w:r>
        <w:rPr>
          <w:rFonts w:ascii="Arial" w:hAnsi="Arial" w:cs="Arial"/>
          <w:sz w:val="20"/>
          <w:lang w:val="it-IT"/>
        </w:rPr>
        <w:t>.</w:t>
      </w:r>
    </w:p>
    <w:p w:rsidR="00D16A29" w:rsidRPr="003E1C7B" w:rsidRDefault="00D16A29" w:rsidP="004E50F5">
      <w:pPr>
        <w:jc w:val="both"/>
        <w:rPr>
          <w:rFonts w:ascii="Arial" w:hAnsi="Arial" w:cs="Arial"/>
          <w:sz w:val="20"/>
          <w:lang w:val="it-IT"/>
        </w:rPr>
      </w:pPr>
      <w:r>
        <w:rPr>
          <w:rFonts w:ascii="Arial" w:hAnsi="Arial" w:cs="Arial"/>
          <w:sz w:val="20"/>
          <w:lang w:val="it-IT"/>
        </w:rPr>
        <w:t>Il format sarà del tutto originale: con tempi “televisivi”, si susseguiranno interventi di società e di gestori della durata di dieci minuti, lasciando spazio alle domande dal pubblico in sala e collegato via web.</w:t>
      </w:r>
    </w:p>
    <w:p w:rsidR="00D16A29" w:rsidRPr="003E1C7B" w:rsidRDefault="00D16A29" w:rsidP="008057DB">
      <w:pPr>
        <w:jc w:val="both"/>
        <w:rPr>
          <w:rFonts w:ascii="Arial" w:hAnsi="Arial" w:cs="Arial"/>
          <w:i/>
          <w:sz w:val="20"/>
          <w:lang w:val="it-IT"/>
        </w:rPr>
      </w:pPr>
      <w:r w:rsidRPr="003E1C7B">
        <w:rPr>
          <w:rFonts w:ascii="Arial" w:hAnsi="Arial" w:cs="Arial"/>
          <w:i/>
          <w:sz w:val="20"/>
          <w:lang w:val="it-IT"/>
        </w:rPr>
        <w:t xml:space="preserve"> “</w:t>
      </w:r>
      <w:r>
        <w:rPr>
          <w:rFonts w:ascii="Arial" w:hAnsi="Arial" w:cs="Arial"/>
          <w:i/>
          <w:sz w:val="20"/>
          <w:lang w:val="it-IT"/>
        </w:rPr>
        <w:t>L’evento è il primo del suo genere in Italia, offrendo la possibilità di avere sul palco sia i professionisti del mondo della gestione, con i loro ‘investment case’ sia le stesse aziende oggetto di analisi.</w:t>
      </w:r>
      <w:r w:rsidRPr="003E1C7B">
        <w:rPr>
          <w:rFonts w:ascii="Arial" w:hAnsi="Arial" w:cs="Arial"/>
          <w:i/>
          <w:sz w:val="20"/>
          <w:lang w:val="it-IT"/>
        </w:rPr>
        <w:t>” sottolinea Matteo Cassiani, CFA, Presidente di CFA Society Italy  “</w:t>
      </w:r>
      <w:r>
        <w:rPr>
          <w:rFonts w:ascii="Arial" w:hAnsi="Arial" w:cs="Arial"/>
          <w:i/>
          <w:sz w:val="20"/>
          <w:lang w:val="it-IT"/>
        </w:rPr>
        <w:t xml:space="preserve">Come </w:t>
      </w:r>
      <w:r w:rsidRPr="00312228">
        <w:rPr>
          <w:rFonts w:ascii="Arial" w:hAnsi="Arial" w:cs="Arial"/>
          <w:i/>
          <w:sz w:val="20"/>
          <w:lang w:val="it-IT"/>
        </w:rPr>
        <w:t xml:space="preserve">CFA Society Italy </w:t>
      </w:r>
      <w:r>
        <w:rPr>
          <w:rFonts w:ascii="Arial" w:hAnsi="Arial" w:cs="Arial"/>
          <w:i/>
          <w:sz w:val="20"/>
          <w:lang w:val="it-IT"/>
        </w:rPr>
        <w:t>volevamo unire i network con cui collaboriamo attivamente da tempo: quello del mondo della gestione, quello delle società quotate e quello della finanza internazionale. In particolare, tenevamo a realizzare questa iniziativa per dimostrare anche all’estero le capacità ed il valore che esistono nel nostro Paese, sia nell’industria finanziaria che nell’economia reale. Un ringraziamento particolare a Borsa Italiana, agli asset manager e alle società che parteciperanno all’iniziativa e che l’hanno resa possibile.</w:t>
      </w:r>
      <w:r w:rsidRPr="00312228">
        <w:rPr>
          <w:rFonts w:ascii="Arial" w:hAnsi="Arial" w:cs="Arial"/>
          <w:i/>
          <w:sz w:val="20"/>
          <w:lang w:val="it-IT"/>
        </w:rPr>
        <w:t>”</w:t>
      </w:r>
    </w:p>
    <w:p w:rsidR="00D16A29" w:rsidRDefault="00D16A29">
      <w:pPr>
        <w:spacing w:after="0" w:line="240" w:lineRule="auto"/>
        <w:rPr>
          <w:rFonts w:ascii="Arial" w:hAnsi="Arial" w:cs="Arial"/>
          <w:sz w:val="20"/>
          <w:lang w:val="it-IT"/>
        </w:rPr>
      </w:pPr>
      <w:r>
        <w:rPr>
          <w:rFonts w:ascii="Arial" w:hAnsi="Arial" w:cs="Arial"/>
          <w:sz w:val="20"/>
          <w:lang w:val="it-IT"/>
        </w:rPr>
        <w:br w:type="page"/>
      </w:r>
    </w:p>
    <w:p w:rsidR="00D16A29" w:rsidRDefault="00D16A29" w:rsidP="00B73D02">
      <w:pPr>
        <w:jc w:val="both"/>
        <w:rPr>
          <w:rFonts w:ascii="Arial" w:hAnsi="Arial" w:cs="Arial"/>
          <w:b/>
          <w:sz w:val="20"/>
          <w:lang w:val="it-IT"/>
        </w:rPr>
      </w:pPr>
      <w:r w:rsidRPr="003E1C7B">
        <w:rPr>
          <w:rFonts w:ascii="Arial" w:hAnsi="Arial" w:cs="Arial"/>
          <w:b/>
          <w:sz w:val="20"/>
          <w:lang w:val="it-IT"/>
        </w:rPr>
        <w:t>CFA Society Italy</w:t>
      </w:r>
    </w:p>
    <w:p w:rsidR="00D16A29" w:rsidRDefault="00D16A29" w:rsidP="00B73D02">
      <w:pPr>
        <w:jc w:val="both"/>
        <w:rPr>
          <w:rFonts w:ascii="Arial" w:hAnsi="Arial" w:cs="Arial"/>
          <w:b/>
          <w:sz w:val="20"/>
          <w:lang w:val="it-IT"/>
        </w:rPr>
      </w:pPr>
      <w:r w:rsidRPr="00E2658D">
        <w:rPr>
          <w:rFonts w:ascii="Arial" w:hAnsi="Arial" w:cs="Arial"/>
          <w:sz w:val="20"/>
          <w:lang w:val="it-IT"/>
        </w:rPr>
        <w:t>CFA Society Italy è l’associazione di riferimento in Italia per i professionisti che hanno conseguito la qualifica di Chartered Financial Analyst</w:t>
      </w:r>
      <w:r w:rsidRPr="00E2658D">
        <w:rPr>
          <w:rFonts w:ascii="Arial" w:hAnsi="Arial" w:cs="Arial"/>
          <w:sz w:val="20"/>
          <w:vertAlign w:val="superscript"/>
          <w:lang w:val="it-IT"/>
        </w:rPr>
        <w:t>®</w:t>
      </w:r>
      <w:r w:rsidRPr="00E2658D">
        <w:rPr>
          <w:rFonts w:ascii="Arial" w:hAnsi="Arial" w:cs="Arial"/>
          <w:sz w:val="20"/>
          <w:lang w:val="it-IT"/>
        </w:rPr>
        <w:t xml:space="preserve"> (CFA) la più importante certificazione del mondo della finanza. L’associazione, fondata nel 1999 come affiliata di CFA Institute, è il punto di riferimento sul territorio per i CFA Charterholders oltre a promuovere la deontologia professionale ed il valore del percorso formativo e di certificazione nel nostro Paese, fornendo una serie di servizi per i professionisti e per coloro che stanno seguendo l’impegnativo percorso di esami.  L’intera attività di CFA Society Italy, come delle altre associazioni affiliate nel mondo, si basa in larga parte sull’impegno volontaristico dei soci. CFA Society Italy conta quasi 400 soci.</w:t>
      </w:r>
    </w:p>
    <w:p w:rsidR="00D16A29" w:rsidRDefault="00D16A29" w:rsidP="00875250">
      <w:pPr>
        <w:rPr>
          <w:rFonts w:ascii="Arial" w:hAnsi="Arial" w:cs="Arial"/>
          <w:b/>
          <w:sz w:val="20"/>
          <w:lang w:val="it-IT"/>
        </w:rPr>
      </w:pPr>
    </w:p>
    <w:p w:rsidR="00D16A29" w:rsidRDefault="00D16A29" w:rsidP="008F1CC7">
      <w:pPr>
        <w:rPr>
          <w:rFonts w:ascii="Arial" w:hAnsi="Arial" w:cs="Arial"/>
          <w:sz w:val="20"/>
          <w:lang w:val="it-IT"/>
        </w:rPr>
      </w:pPr>
    </w:p>
    <w:p w:rsidR="00D16A29" w:rsidRPr="004913EB" w:rsidRDefault="00D16A29" w:rsidP="008F1CC7">
      <w:pPr>
        <w:rPr>
          <w:rFonts w:ascii="Arial" w:hAnsi="Arial" w:cs="Arial"/>
          <w:sz w:val="20"/>
          <w:lang w:val="it-IT"/>
        </w:rPr>
      </w:pPr>
      <w:r w:rsidRPr="004913EB">
        <w:rPr>
          <w:rFonts w:ascii="Arial" w:hAnsi="Arial" w:cs="Arial"/>
          <w:sz w:val="20"/>
          <w:lang w:val="it-IT"/>
        </w:rPr>
        <w:t>Per maggiori informazioni:</w:t>
      </w:r>
    </w:p>
    <w:p w:rsidR="00D16A29" w:rsidRPr="004913EB" w:rsidRDefault="00D16A29" w:rsidP="008F1CC7">
      <w:pPr>
        <w:rPr>
          <w:rFonts w:ascii="Arial" w:hAnsi="Arial" w:cs="Arial"/>
          <w:sz w:val="20"/>
          <w:lang w:val="it-IT"/>
        </w:rPr>
      </w:pPr>
      <w:hyperlink r:id="rId7" w:history="1">
        <w:r w:rsidRPr="004913EB">
          <w:rPr>
            <w:rStyle w:val="Hyperlink"/>
            <w:rFonts w:ascii="Arial" w:hAnsi="Arial" w:cs="Arial"/>
            <w:sz w:val="20"/>
            <w:lang w:val="it-IT"/>
          </w:rPr>
          <w:t>www.cfasocietyitaly.it</w:t>
        </w:r>
      </w:hyperlink>
      <w:r>
        <w:rPr>
          <w:rFonts w:ascii="Arial" w:hAnsi="Arial" w:cs="Arial"/>
          <w:sz w:val="20"/>
          <w:lang w:val="it-IT"/>
        </w:rPr>
        <w:t xml:space="preserve"> </w:t>
      </w:r>
    </w:p>
    <w:p w:rsidR="00D16A29" w:rsidRDefault="00D16A29" w:rsidP="008F1CC7">
      <w:pPr>
        <w:rPr>
          <w:rFonts w:ascii="Arial" w:hAnsi="Arial" w:cs="Arial"/>
          <w:sz w:val="20"/>
          <w:lang w:val="it-IT"/>
        </w:rPr>
      </w:pPr>
      <w:hyperlink r:id="rId8" w:history="1">
        <w:r w:rsidRPr="00CB7136">
          <w:rPr>
            <w:rStyle w:val="Hyperlink"/>
            <w:rFonts w:ascii="Arial" w:hAnsi="Arial" w:cs="Arial"/>
            <w:sz w:val="20"/>
            <w:lang w:val="it-IT"/>
          </w:rPr>
          <w:t>info@cfasi.it</w:t>
        </w:r>
      </w:hyperlink>
    </w:p>
    <w:sectPr w:rsidR="00D16A29" w:rsidSect="005A4C9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A29" w:rsidRDefault="00D16A29" w:rsidP="005A4C98">
      <w:pPr>
        <w:spacing w:after="0" w:line="240" w:lineRule="auto"/>
      </w:pPr>
      <w:r>
        <w:separator/>
      </w:r>
    </w:p>
  </w:endnote>
  <w:endnote w:type="continuationSeparator" w:id="0">
    <w:p w:rsidR="00D16A29" w:rsidRDefault="00D16A29" w:rsidP="005A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29" w:rsidRDefault="00D16A29" w:rsidP="005A4C98">
    <w:pPr>
      <w:pStyle w:val="Footer"/>
      <w:ind w:left="-720"/>
      <w:rPr>
        <w:noProof/>
        <w:lang w:val="it-IT" w:eastAsia="it-IT"/>
      </w:rPr>
    </w:pPr>
  </w:p>
  <w:p w:rsidR="00D16A29" w:rsidRDefault="00D16A29" w:rsidP="005A4C98">
    <w:pPr>
      <w:pStyle w:val="Footer"/>
      <w:ind w:left="-720"/>
      <w:rPr>
        <w:noProof/>
        <w:lang w:val="it-IT" w:eastAsia="it-IT"/>
      </w:rPr>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7pt;margin-top:-4.7pt;width:126pt;height:33.3pt;z-index:-251654144;visibility:visible">
          <v:imagedata r:id="rId1" o:title=""/>
        </v:shape>
      </w:pict>
    </w:r>
  </w:p>
  <w:p w:rsidR="00D16A29" w:rsidRDefault="00D16A29" w:rsidP="005A4C98">
    <w:pPr>
      <w:pStyle w:val="Footer"/>
      <w:ind w:left="-720"/>
    </w:pPr>
  </w:p>
  <w:p w:rsidR="00D16A29" w:rsidRDefault="00D16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A29" w:rsidRDefault="00D16A29" w:rsidP="005A4C98">
      <w:pPr>
        <w:spacing w:after="0" w:line="240" w:lineRule="auto"/>
      </w:pPr>
      <w:r>
        <w:separator/>
      </w:r>
    </w:p>
  </w:footnote>
  <w:footnote w:type="continuationSeparator" w:id="0">
    <w:p w:rsidR="00D16A29" w:rsidRDefault="00D16A29" w:rsidP="005A4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29" w:rsidRDefault="00D16A29" w:rsidP="005A4C98">
    <w:pPr>
      <w:pStyle w:val="Header"/>
      <w:ind w:left="-720"/>
    </w:pP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135.3pt;margin-top:-17.65pt;width:200.9pt;height:53.1pt;z-index:-251656192;visibility:visible">
          <v:imagedata r:id="rId1" o:title=""/>
        </v:shape>
      </w:pict>
    </w:r>
  </w:p>
  <w:p w:rsidR="00D16A29" w:rsidRDefault="00D16A29" w:rsidP="00515E75">
    <w:pPr>
      <w:pStyle w:val="Header"/>
      <w:ind w:left="-540"/>
      <w:rPr>
        <w:rFonts w:ascii="Arial Narrow" w:hAnsi="Arial Narrow"/>
        <w:b/>
        <w:color w:val="00B050"/>
      </w:rPr>
    </w:pPr>
  </w:p>
  <w:p w:rsidR="00D16A29" w:rsidRDefault="00D16A29" w:rsidP="00515E75">
    <w:pPr>
      <w:pStyle w:val="Header"/>
      <w:ind w:left="-540"/>
      <w:rPr>
        <w:rFonts w:ascii="Arial Narrow" w:hAnsi="Arial Narrow"/>
        <w:b/>
        <w:color w:val="00B050"/>
      </w:rPr>
    </w:pPr>
  </w:p>
  <w:p w:rsidR="00D16A29" w:rsidRDefault="00D16A29">
    <w:pPr>
      <w:pStyle w:val="Header"/>
    </w:pPr>
  </w:p>
  <w:p w:rsidR="00D16A29" w:rsidRDefault="00D16A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265CE"/>
    <w:multiLevelType w:val="hybridMultilevel"/>
    <w:tmpl w:val="812AB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C98"/>
    <w:rsid w:val="000241B5"/>
    <w:rsid w:val="00063987"/>
    <w:rsid w:val="0006740C"/>
    <w:rsid w:val="00075A7C"/>
    <w:rsid w:val="000901E4"/>
    <w:rsid w:val="000A3EB8"/>
    <w:rsid w:val="000A7204"/>
    <w:rsid w:val="00112D05"/>
    <w:rsid w:val="00121226"/>
    <w:rsid w:val="00132793"/>
    <w:rsid w:val="001C619D"/>
    <w:rsid w:val="001F061B"/>
    <w:rsid w:val="001F3264"/>
    <w:rsid w:val="001F3318"/>
    <w:rsid w:val="001F65AA"/>
    <w:rsid w:val="00276261"/>
    <w:rsid w:val="00280690"/>
    <w:rsid w:val="002D4694"/>
    <w:rsid w:val="002F462A"/>
    <w:rsid w:val="003018ED"/>
    <w:rsid w:val="00312228"/>
    <w:rsid w:val="00327443"/>
    <w:rsid w:val="00327991"/>
    <w:rsid w:val="00347F82"/>
    <w:rsid w:val="00352D65"/>
    <w:rsid w:val="0035466E"/>
    <w:rsid w:val="00354E4E"/>
    <w:rsid w:val="00360097"/>
    <w:rsid w:val="003701CE"/>
    <w:rsid w:val="0038043A"/>
    <w:rsid w:val="003A2108"/>
    <w:rsid w:val="003E1C7B"/>
    <w:rsid w:val="003E75E1"/>
    <w:rsid w:val="0040538D"/>
    <w:rsid w:val="004206F8"/>
    <w:rsid w:val="00432C12"/>
    <w:rsid w:val="00437721"/>
    <w:rsid w:val="00455024"/>
    <w:rsid w:val="00460A5E"/>
    <w:rsid w:val="00470F4D"/>
    <w:rsid w:val="004760BA"/>
    <w:rsid w:val="004913EB"/>
    <w:rsid w:val="00496817"/>
    <w:rsid w:val="004A60BD"/>
    <w:rsid w:val="004C2EA5"/>
    <w:rsid w:val="004C4F3D"/>
    <w:rsid w:val="004C574E"/>
    <w:rsid w:val="004E50F5"/>
    <w:rsid w:val="004E54A3"/>
    <w:rsid w:val="0050724B"/>
    <w:rsid w:val="00515E75"/>
    <w:rsid w:val="00532D7F"/>
    <w:rsid w:val="00535ED7"/>
    <w:rsid w:val="005647AD"/>
    <w:rsid w:val="00564E51"/>
    <w:rsid w:val="0057694A"/>
    <w:rsid w:val="00593535"/>
    <w:rsid w:val="005A4C98"/>
    <w:rsid w:val="005B6369"/>
    <w:rsid w:val="005F5BC2"/>
    <w:rsid w:val="00606B40"/>
    <w:rsid w:val="006263E2"/>
    <w:rsid w:val="0066539D"/>
    <w:rsid w:val="00667FCF"/>
    <w:rsid w:val="00691247"/>
    <w:rsid w:val="006D1FA3"/>
    <w:rsid w:val="006E7B68"/>
    <w:rsid w:val="00722ECE"/>
    <w:rsid w:val="0073392C"/>
    <w:rsid w:val="007522D9"/>
    <w:rsid w:val="0076031D"/>
    <w:rsid w:val="007734E4"/>
    <w:rsid w:val="00775110"/>
    <w:rsid w:val="00785198"/>
    <w:rsid w:val="007A7B26"/>
    <w:rsid w:val="007D149C"/>
    <w:rsid w:val="00800361"/>
    <w:rsid w:val="008057DB"/>
    <w:rsid w:val="0081567B"/>
    <w:rsid w:val="00832B01"/>
    <w:rsid w:val="00851C3E"/>
    <w:rsid w:val="00861220"/>
    <w:rsid w:val="00871669"/>
    <w:rsid w:val="00875250"/>
    <w:rsid w:val="008A5855"/>
    <w:rsid w:val="008C3BA9"/>
    <w:rsid w:val="008F1CC7"/>
    <w:rsid w:val="0093275F"/>
    <w:rsid w:val="00960016"/>
    <w:rsid w:val="00970243"/>
    <w:rsid w:val="00971257"/>
    <w:rsid w:val="009A0C7B"/>
    <w:rsid w:val="009A3EDB"/>
    <w:rsid w:val="009C692A"/>
    <w:rsid w:val="009D35D7"/>
    <w:rsid w:val="009E1635"/>
    <w:rsid w:val="009E31CA"/>
    <w:rsid w:val="009F1337"/>
    <w:rsid w:val="00A50E0B"/>
    <w:rsid w:val="00A516FC"/>
    <w:rsid w:val="00A81B7A"/>
    <w:rsid w:val="00A82E8A"/>
    <w:rsid w:val="00A9356B"/>
    <w:rsid w:val="00AC6057"/>
    <w:rsid w:val="00AF3320"/>
    <w:rsid w:val="00B03FF7"/>
    <w:rsid w:val="00B37381"/>
    <w:rsid w:val="00B479D9"/>
    <w:rsid w:val="00B52602"/>
    <w:rsid w:val="00B61072"/>
    <w:rsid w:val="00B73D02"/>
    <w:rsid w:val="00B77356"/>
    <w:rsid w:val="00B82FC3"/>
    <w:rsid w:val="00BC48EB"/>
    <w:rsid w:val="00BC764C"/>
    <w:rsid w:val="00BD7707"/>
    <w:rsid w:val="00BE2EEC"/>
    <w:rsid w:val="00BF0A50"/>
    <w:rsid w:val="00BF69F0"/>
    <w:rsid w:val="00C41FE0"/>
    <w:rsid w:val="00C55284"/>
    <w:rsid w:val="00CA32B9"/>
    <w:rsid w:val="00CA78BE"/>
    <w:rsid w:val="00CB7136"/>
    <w:rsid w:val="00D0410E"/>
    <w:rsid w:val="00D07C02"/>
    <w:rsid w:val="00D153BB"/>
    <w:rsid w:val="00D16A29"/>
    <w:rsid w:val="00D308EA"/>
    <w:rsid w:val="00D5050B"/>
    <w:rsid w:val="00D55721"/>
    <w:rsid w:val="00D923A7"/>
    <w:rsid w:val="00DA01AB"/>
    <w:rsid w:val="00DA036B"/>
    <w:rsid w:val="00DF4AD0"/>
    <w:rsid w:val="00E16DC2"/>
    <w:rsid w:val="00E2658D"/>
    <w:rsid w:val="00E3385C"/>
    <w:rsid w:val="00E36F6C"/>
    <w:rsid w:val="00E47B47"/>
    <w:rsid w:val="00E61232"/>
    <w:rsid w:val="00E648B9"/>
    <w:rsid w:val="00EA3953"/>
    <w:rsid w:val="00F020BF"/>
    <w:rsid w:val="00F1343B"/>
    <w:rsid w:val="00F50B01"/>
    <w:rsid w:val="00FA20A5"/>
    <w:rsid w:val="00FA42B4"/>
    <w:rsid w:val="00FC1374"/>
    <w:rsid w:val="00FC2C3E"/>
    <w:rsid w:val="00FD3F27"/>
    <w:rsid w:val="00FD4538"/>
    <w:rsid w:val="00FF736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1D"/>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4C98"/>
    <w:rPr>
      <w:rFonts w:ascii="Tahoma" w:hAnsi="Tahoma" w:cs="Tahoma"/>
      <w:sz w:val="16"/>
      <w:szCs w:val="16"/>
    </w:rPr>
  </w:style>
  <w:style w:type="paragraph" w:styleId="Header">
    <w:name w:val="header"/>
    <w:basedOn w:val="Normal"/>
    <w:link w:val="HeaderChar"/>
    <w:uiPriority w:val="99"/>
    <w:rsid w:val="005A4C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4C98"/>
    <w:rPr>
      <w:rFonts w:cs="Times New Roman"/>
    </w:rPr>
  </w:style>
  <w:style w:type="paragraph" w:styleId="Footer">
    <w:name w:val="footer"/>
    <w:basedOn w:val="Normal"/>
    <w:link w:val="FooterChar"/>
    <w:uiPriority w:val="99"/>
    <w:rsid w:val="005A4C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4C98"/>
    <w:rPr>
      <w:rFonts w:cs="Times New Roman"/>
    </w:rPr>
  </w:style>
  <w:style w:type="paragraph" w:styleId="NoSpacing">
    <w:name w:val="No Spacing"/>
    <w:uiPriority w:val="99"/>
    <w:qFormat/>
    <w:rsid w:val="00875250"/>
    <w:rPr>
      <w:lang w:val="en-US" w:eastAsia="en-US"/>
    </w:rPr>
  </w:style>
  <w:style w:type="paragraph" w:styleId="ListParagraph">
    <w:name w:val="List Paragraph"/>
    <w:basedOn w:val="Normal"/>
    <w:uiPriority w:val="99"/>
    <w:qFormat/>
    <w:rsid w:val="00875250"/>
    <w:pPr>
      <w:ind w:left="720"/>
      <w:contextualSpacing/>
    </w:pPr>
  </w:style>
  <w:style w:type="character" w:styleId="Hyperlink">
    <w:name w:val="Hyperlink"/>
    <w:basedOn w:val="DefaultParagraphFont"/>
    <w:uiPriority w:val="99"/>
    <w:rsid w:val="00875250"/>
    <w:rPr>
      <w:rFonts w:cs="Times New Roman"/>
      <w:color w:val="0000FF"/>
      <w:u w:val="single"/>
    </w:rPr>
  </w:style>
  <w:style w:type="paragraph" w:styleId="Subtitle">
    <w:name w:val="Subtitle"/>
    <w:basedOn w:val="Normal"/>
    <w:link w:val="SubtitleChar"/>
    <w:uiPriority w:val="99"/>
    <w:qFormat/>
    <w:locked/>
    <w:rsid w:val="00BD7707"/>
    <w:pPr>
      <w:spacing w:after="0" w:line="240" w:lineRule="auto"/>
      <w:jc w:val="center"/>
    </w:pPr>
    <w:rPr>
      <w:rFonts w:ascii="Arial Narrow" w:eastAsia="Times New Roman" w:hAnsi="Arial Narrow"/>
      <w:i/>
      <w:sz w:val="32"/>
      <w:szCs w:val="20"/>
      <w:lang w:val="en-GB"/>
    </w:rPr>
  </w:style>
  <w:style w:type="character" w:customStyle="1" w:styleId="SubtitleChar">
    <w:name w:val="Subtitle Char"/>
    <w:basedOn w:val="DefaultParagraphFont"/>
    <w:link w:val="Subtitle"/>
    <w:uiPriority w:val="99"/>
    <w:locked/>
    <w:rsid w:val="00BD7707"/>
    <w:rPr>
      <w:rFonts w:ascii="Arial Narrow" w:hAnsi="Arial Narrow" w:cs="Times New Roman"/>
      <w:i/>
      <w:sz w:val="20"/>
      <w:szCs w:val="20"/>
      <w:lang w:val="en-GB" w:eastAsia="en-US"/>
    </w:rPr>
  </w:style>
  <w:style w:type="character" w:styleId="Strong">
    <w:name w:val="Strong"/>
    <w:basedOn w:val="DefaultParagraphFont"/>
    <w:uiPriority w:val="99"/>
    <w:qFormat/>
    <w:locked/>
    <w:rsid w:val="005647AD"/>
    <w:rPr>
      <w:rFonts w:cs="Times New Roman"/>
      <w:b/>
      <w:bCs/>
    </w:rPr>
  </w:style>
  <w:style w:type="character" w:customStyle="1" w:styleId="apple-converted-space">
    <w:name w:val="apple-converted-space"/>
    <w:basedOn w:val="DefaultParagraphFont"/>
    <w:uiPriority w:val="99"/>
    <w:rsid w:val="00BC764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fasi.it" TargetMode="External"/><Relationship Id="rId3" Type="http://schemas.openxmlformats.org/officeDocument/2006/relationships/settings" Target="settings.xml"/><Relationship Id="rId7" Type="http://schemas.openxmlformats.org/officeDocument/2006/relationships/hyperlink" Target="http://www.cfasocietyitaly.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579</Words>
  <Characters>3303</Characters>
  <Application>Microsoft Office Outlook</Application>
  <DocSecurity>0</DocSecurity>
  <Lines>0</Lines>
  <Paragraphs>0</Paragraphs>
  <ScaleCrop>false</ScaleCrop>
  <Company>CFA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Society Italy ospita la CFA Institute Research Challenge</dc:title>
  <dc:subject/>
  <dc:creator>aeq</dc:creator>
  <cp:keywords/>
  <dc:description/>
  <cp:lastModifiedBy>Stefania</cp:lastModifiedBy>
  <cp:revision>3</cp:revision>
  <cp:lastPrinted>2012-12-03T16:29:00Z</cp:lastPrinted>
  <dcterms:created xsi:type="dcterms:W3CDTF">2013-11-26T21:28:00Z</dcterms:created>
  <dcterms:modified xsi:type="dcterms:W3CDTF">2013-11-27T21:34:00Z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0x010100F0B68B571B424C43957B9A227C0BBF64</vt:lpwstr>
  </property>
  <property fmtid="{D5CDD505-2E9C-101B-9397-08002B2CF9AE}" pid="3" name="_NewReviewCycle">
    <vt:lpwstr/>
  </property>
  <property fmtid="{D5CDD505-2E9C-101B-9397-08002B2CF9AE}" pid="4" name="PublishingExpirationDate">
    <vt:lpwstr/>
  </property>
  <property fmtid="{D5CDD505-2E9C-101B-9397-08002B2CF9AE}" pid="5" name="PublishingStartDate">
    <vt:lpwstr/>
  </property>
  <property fmtid="{D5CDD505-2E9C-101B-9397-08002B2CF9AE}" pid="6" name="_AdHocReviewCycleID">
    <vt:i4>1862964047</vt:i4>
  </property>
  <property fmtid="{D5CDD505-2E9C-101B-9397-08002B2CF9AE}" pid="7" name="_EmailSubject">
    <vt:lpwstr>CFA Challenge</vt:lpwstr>
  </property>
  <property fmtid="{D5CDD505-2E9C-101B-9397-08002B2CF9AE}" pid="8" name="_AuthorEmail">
    <vt:lpwstr>giuseppe.quartodipalo@credit-suisse.com</vt:lpwstr>
  </property>
  <property fmtid="{D5CDD505-2E9C-101B-9397-08002B2CF9AE}" pid="9" name="_AuthorEmailDisplayName">
    <vt:lpwstr>QuartodiPalo, Giuseppe</vt:lpwstr>
  </property>
  <property fmtid="{D5CDD505-2E9C-101B-9397-08002B2CF9AE}" pid="10" name="_ReviewingToolsShownOnce">
    <vt:lpwstr/>
  </property>
</Properties>
</file>